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70CE3E32" w14:textId="7B7BB59A" w:rsidR="00064195" w:rsidRDefault="00064195" w:rsidP="00064195">
      <w:pPr>
        <w:pStyle w:val="NormalWeb"/>
        <w:spacing w:before="0" w:beforeAutospacing="0" w:after="0" w:afterAutospacing="0" w:line="480" w:lineRule="auto"/>
        <w:ind w:left="720" w:hanging="720"/>
        <w:jc w:val="center"/>
        <w:rPr>
          <w:rStyle w:val="Strong"/>
          <w:color w:val="0E101A"/>
        </w:rPr>
      </w:pPr>
    </w:p>
    <w:p w14:paraId="629AB80A" w14:textId="77777777" w:rsidR="003D5FD3" w:rsidRDefault="003D5FD3" w:rsidP="00952DDE">
      <w:pPr>
        <w:jc w:val="center"/>
        <w:rPr>
          <w:rFonts w:cs="Times New Roman"/>
          <w:b/>
          <w:bCs/>
          <w:sz w:val="24"/>
          <w:szCs w:val="24"/>
        </w:rPr>
      </w:pPr>
    </w:p>
    <w:p w14:paraId="0310A4C1" w14:textId="77777777" w:rsidR="003D5FD3" w:rsidRDefault="003D5FD3" w:rsidP="00952DDE">
      <w:pPr>
        <w:jc w:val="center"/>
        <w:rPr>
          <w:rFonts w:cs="Times New Roman"/>
          <w:b/>
          <w:bCs/>
          <w:sz w:val="24"/>
          <w:szCs w:val="24"/>
        </w:rPr>
      </w:pPr>
    </w:p>
    <w:p w14:paraId="3573C8D9" w14:textId="77777777" w:rsidR="003D5FD3" w:rsidRDefault="003D5FD3" w:rsidP="00952DDE">
      <w:pPr>
        <w:jc w:val="center"/>
        <w:rPr>
          <w:rFonts w:cs="Times New Roman"/>
          <w:b/>
          <w:bCs/>
          <w:sz w:val="24"/>
          <w:szCs w:val="24"/>
        </w:rPr>
      </w:pPr>
    </w:p>
    <w:p w14:paraId="5F991800" w14:textId="77777777" w:rsidR="003D5FD3" w:rsidRDefault="003D5FD3" w:rsidP="00952DDE">
      <w:pPr>
        <w:jc w:val="center"/>
        <w:rPr>
          <w:rFonts w:cs="Times New Roman"/>
          <w:b/>
          <w:bCs/>
          <w:sz w:val="24"/>
          <w:szCs w:val="24"/>
        </w:rPr>
      </w:pPr>
    </w:p>
    <w:p w14:paraId="59A580FA" w14:textId="77777777" w:rsidR="003D5FD3" w:rsidRDefault="003D5FD3" w:rsidP="00952DDE">
      <w:pPr>
        <w:jc w:val="center"/>
        <w:rPr>
          <w:rFonts w:cs="Times New Roman"/>
          <w:b/>
          <w:bCs/>
          <w:sz w:val="24"/>
          <w:szCs w:val="24"/>
        </w:rPr>
      </w:pPr>
    </w:p>
    <w:p w14:paraId="0434314F" w14:textId="0F3AB103" w:rsidR="00952DDE" w:rsidRPr="003D5FD3" w:rsidRDefault="00952DDE" w:rsidP="00952DDE">
      <w:pPr>
        <w:jc w:val="center"/>
        <w:rPr>
          <w:rFonts w:cs="Times New Roman"/>
          <w:b/>
          <w:bCs/>
          <w:sz w:val="24"/>
          <w:szCs w:val="24"/>
        </w:rPr>
      </w:pPr>
      <w:r w:rsidRPr="003D5FD3">
        <w:rPr>
          <w:rFonts w:cs="Times New Roman"/>
          <w:b/>
          <w:bCs/>
          <w:sz w:val="24"/>
          <w:szCs w:val="24"/>
        </w:rPr>
        <w:t>Family group conferencing</w:t>
      </w:r>
    </w:p>
    <w:p w14:paraId="5CF8DC79" w14:textId="522EF761" w:rsidR="00952DDE" w:rsidRDefault="00952DDE" w:rsidP="00064195">
      <w:pPr>
        <w:pStyle w:val="NormalWeb"/>
        <w:spacing w:before="0" w:beforeAutospacing="0" w:after="0" w:afterAutospacing="0" w:line="480" w:lineRule="auto"/>
        <w:ind w:left="720" w:hanging="720"/>
        <w:jc w:val="center"/>
        <w:rPr>
          <w:rStyle w:val="Strong"/>
          <w:color w:val="0E101A"/>
        </w:rPr>
      </w:pPr>
    </w:p>
    <w:p w14:paraId="6ED533E1" w14:textId="77777777" w:rsidR="00952DDE" w:rsidRDefault="00952DDE" w:rsidP="00064195">
      <w:pPr>
        <w:pStyle w:val="NormalWeb"/>
        <w:spacing w:before="0" w:beforeAutospacing="0" w:after="0" w:afterAutospacing="0" w:line="480" w:lineRule="auto"/>
        <w:ind w:left="720" w:hanging="720"/>
        <w:jc w:val="center"/>
        <w:rPr>
          <w:rStyle w:val="Strong"/>
          <w:color w:val="0E101A"/>
        </w:rPr>
      </w:pPr>
    </w:p>
    <w:p w14:paraId="3334F6BB" w14:textId="77777777" w:rsidR="00064195" w:rsidRDefault="00064195" w:rsidP="00064195">
      <w:pPr>
        <w:spacing w:line="480" w:lineRule="auto"/>
        <w:jc w:val="center"/>
        <w:rPr>
          <w:rFonts w:cs="Times New Roman"/>
          <w:sz w:val="24"/>
          <w:szCs w:val="24"/>
        </w:rPr>
      </w:pPr>
      <w:r>
        <w:rPr>
          <w:rFonts w:cs="Times New Roman"/>
          <w:sz w:val="24"/>
          <w:szCs w:val="24"/>
        </w:rPr>
        <w:t>Student’s name:</w:t>
      </w:r>
    </w:p>
    <w:p w14:paraId="11EA3370" w14:textId="77777777" w:rsidR="00064195" w:rsidRDefault="00064195" w:rsidP="00064195">
      <w:pPr>
        <w:spacing w:line="480" w:lineRule="auto"/>
        <w:jc w:val="center"/>
        <w:rPr>
          <w:rFonts w:cs="Times New Roman"/>
          <w:sz w:val="24"/>
          <w:szCs w:val="24"/>
        </w:rPr>
      </w:pPr>
      <w:r>
        <w:rPr>
          <w:rFonts w:cs="Times New Roman"/>
          <w:sz w:val="24"/>
          <w:szCs w:val="24"/>
        </w:rPr>
        <w:t>Professor’s name:</w:t>
      </w:r>
    </w:p>
    <w:p w14:paraId="60C3F872" w14:textId="77777777" w:rsidR="00064195" w:rsidRDefault="00064195" w:rsidP="00064195">
      <w:pPr>
        <w:spacing w:line="480" w:lineRule="auto"/>
        <w:jc w:val="center"/>
        <w:rPr>
          <w:rFonts w:cs="Times New Roman"/>
          <w:sz w:val="24"/>
          <w:szCs w:val="24"/>
        </w:rPr>
      </w:pPr>
      <w:r>
        <w:rPr>
          <w:rFonts w:cs="Times New Roman"/>
          <w:sz w:val="24"/>
          <w:szCs w:val="24"/>
        </w:rPr>
        <w:t>Institution of affiliation:</w:t>
      </w:r>
    </w:p>
    <w:p w14:paraId="591F266C" w14:textId="77777777" w:rsidR="00064195" w:rsidRDefault="00064195" w:rsidP="00064195">
      <w:pPr>
        <w:spacing w:line="480" w:lineRule="auto"/>
        <w:jc w:val="center"/>
        <w:rPr>
          <w:rFonts w:cs="Times New Roman"/>
          <w:sz w:val="24"/>
          <w:szCs w:val="24"/>
        </w:rPr>
      </w:pPr>
      <w:r>
        <w:rPr>
          <w:rFonts w:cs="Times New Roman"/>
          <w:sz w:val="24"/>
          <w:szCs w:val="24"/>
        </w:rPr>
        <w:t>Course:</w:t>
      </w:r>
    </w:p>
    <w:p w14:paraId="1B11E47D" w14:textId="77777777" w:rsidR="00064195" w:rsidRDefault="00064195" w:rsidP="00064195">
      <w:pPr>
        <w:spacing w:line="480" w:lineRule="auto"/>
        <w:jc w:val="center"/>
        <w:rPr>
          <w:rFonts w:cs="Times New Roman"/>
          <w:sz w:val="24"/>
          <w:szCs w:val="24"/>
        </w:rPr>
      </w:pPr>
      <w:r>
        <w:rPr>
          <w:rFonts w:cs="Times New Roman"/>
          <w:sz w:val="24"/>
          <w:szCs w:val="24"/>
        </w:rPr>
        <w:t>Date:</w:t>
      </w:r>
    </w:p>
    <w:p w14:paraId="416E78D8" w14:textId="3AEA9D1F" w:rsidR="00064195" w:rsidRDefault="00064195">
      <w:pPr>
        <w:spacing w:after="160" w:line="259" w:lineRule="auto"/>
      </w:pPr>
      <w:r>
        <w:br w:type="page"/>
      </w:r>
    </w:p>
    <w:p w14:paraId="6A7C90FB" w14:textId="4CA77FA9" w:rsidR="00952DDE" w:rsidRPr="003D5FD3" w:rsidRDefault="00952DDE" w:rsidP="00952DDE">
      <w:pPr>
        <w:jc w:val="center"/>
        <w:rPr>
          <w:rFonts w:cs="Times New Roman"/>
          <w:b/>
          <w:bCs/>
          <w:sz w:val="24"/>
          <w:szCs w:val="24"/>
        </w:rPr>
      </w:pPr>
      <w:r w:rsidRPr="003D5FD3">
        <w:rPr>
          <w:rFonts w:cs="Times New Roman"/>
          <w:b/>
          <w:bCs/>
          <w:sz w:val="24"/>
          <w:szCs w:val="24"/>
        </w:rPr>
        <w:lastRenderedPageBreak/>
        <w:t>Family group conferencin</w:t>
      </w:r>
      <w:r w:rsidRPr="003D5FD3">
        <w:rPr>
          <w:rFonts w:cs="Times New Roman"/>
          <w:b/>
          <w:bCs/>
          <w:sz w:val="24"/>
          <w:szCs w:val="24"/>
        </w:rPr>
        <w:t>g</w:t>
      </w:r>
    </w:p>
    <w:p w14:paraId="7ACD9870" w14:textId="77777777" w:rsidR="003D5FD3" w:rsidRPr="003D5FD3" w:rsidRDefault="003D5FD3" w:rsidP="003D5FD3">
      <w:pPr>
        <w:spacing w:line="480" w:lineRule="auto"/>
        <w:ind w:firstLine="720"/>
        <w:rPr>
          <w:sz w:val="24"/>
          <w:szCs w:val="24"/>
        </w:rPr>
      </w:pPr>
      <w:r w:rsidRPr="003D5FD3">
        <w:rPr>
          <w:sz w:val="24"/>
          <w:szCs w:val="24"/>
        </w:rPr>
        <w:t>After reading the article, Teen Shoplifting: Causes and Consequences. Family group conference will be the most effective therapeutic justice program to be considered in the story. Family group conferencing mostly deals with the case that involves juvenile offenders without taking them to courts. There is an Act that gives the family, offender, and the victims a way to deal with such consequences. The community support entities are also given a chance to contribute to peaceful and amicable ways to deal with the situation. In the article, Terry is 17 years old, and she was influenced by a friend to miss choir practice and go shopping in a mall where she shoved a $10 belt in her bag and proceeded to exist where she got caught. The concerned retailers first escorted them to a safe and secure place before waiting for the security (Mahoney,2011). In family group conferencing, the offender must admit to being guilty of the crime. And in the article, Terry admitted to her mum of being guilty to the charges.</w:t>
      </w:r>
    </w:p>
    <w:p w14:paraId="31D1910A" w14:textId="3C5DECCF" w:rsidR="002D1DC1" w:rsidRPr="003D5FD3" w:rsidRDefault="003D5FD3" w:rsidP="003D5FD3">
      <w:pPr>
        <w:spacing w:line="480" w:lineRule="auto"/>
        <w:ind w:firstLine="360"/>
        <w:rPr>
          <w:sz w:val="24"/>
          <w:szCs w:val="24"/>
        </w:rPr>
      </w:pPr>
      <w:r w:rsidRPr="003D5FD3">
        <w:rPr>
          <w:sz w:val="24"/>
          <w:szCs w:val="24"/>
        </w:rPr>
        <w:t>Both shock probation and slipt sentencing, an offender is released after 30-90 days from jail. These two sentences do not mean the same thing. In shock probation, the offender is sent to prison, and then after 30-90 days, brought back to the court and then resentenced to probation. Split sentencing, on the other hand, the original sentencing is final, and it does not require any further appearance in the court for a second hearing. Even though the two sentencing activities might look different to an individual, they all lead to jail, which is the same outcome.</w:t>
      </w:r>
    </w:p>
    <w:p w14:paraId="1BD8D8FD" w14:textId="69093335" w:rsidR="00952DDE" w:rsidRDefault="00952DDE" w:rsidP="00952DDE"/>
    <w:p w14:paraId="53EC5863" w14:textId="77777777" w:rsidR="002D1DC1" w:rsidRDefault="002D1DC1" w:rsidP="00952DDE"/>
    <w:p w14:paraId="614DAF3C" w14:textId="7C486E61" w:rsidR="00952DDE" w:rsidRPr="003D5FD3" w:rsidRDefault="00952DDE" w:rsidP="00952DDE">
      <w:pPr>
        <w:rPr>
          <w:sz w:val="24"/>
          <w:szCs w:val="24"/>
        </w:rPr>
      </w:pPr>
    </w:p>
    <w:p w14:paraId="0F526F68" w14:textId="07AD0EF0" w:rsidR="00952DDE" w:rsidRDefault="00952DDE" w:rsidP="00952DDE">
      <w:pPr>
        <w:ind w:left="360"/>
        <w:rPr>
          <w:rFonts w:cs="Times New Roman"/>
          <w:sz w:val="28"/>
          <w:szCs w:val="28"/>
        </w:rPr>
      </w:pPr>
      <w:r w:rsidRPr="001C2D75">
        <w:rPr>
          <w:rFonts w:cs="Times New Roman"/>
          <w:sz w:val="28"/>
          <w:szCs w:val="28"/>
        </w:rPr>
        <w:t>:</w:t>
      </w:r>
    </w:p>
    <w:p w14:paraId="5B89A8AC" w14:textId="4B18A7F3" w:rsidR="002D1DC1" w:rsidRDefault="002D1DC1"/>
    <w:p w14:paraId="0BEFEA79" w14:textId="48C74FFE" w:rsidR="002D1DC1" w:rsidRPr="003D5FD3" w:rsidRDefault="002D1DC1" w:rsidP="003D5FD3">
      <w:pPr>
        <w:jc w:val="center"/>
        <w:rPr>
          <w:b/>
          <w:bCs/>
          <w:sz w:val="24"/>
          <w:szCs w:val="24"/>
        </w:rPr>
      </w:pPr>
      <w:r w:rsidRPr="003D5FD3">
        <w:rPr>
          <w:b/>
          <w:bCs/>
          <w:sz w:val="24"/>
          <w:szCs w:val="24"/>
        </w:rPr>
        <w:lastRenderedPageBreak/>
        <w:t>Reference</w:t>
      </w:r>
    </w:p>
    <w:p w14:paraId="67861088" w14:textId="77777777" w:rsidR="002D1DC1" w:rsidRPr="002D1DC1" w:rsidRDefault="002D1DC1" w:rsidP="003D5FD3">
      <w:pPr>
        <w:spacing w:after="0" w:line="480" w:lineRule="auto"/>
        <w:ind w:left="720" w:hanging="720"/>
        <w:rPr>
          <w:rFonts w:eastAsia="Times New Roman" w:cs="Times New Roman"/>
          <w:sz w:val="24"/>
          <w:szCs w:val="24"/>
        </w:rPr>
      </w:pPr>
      <w:r w:rsidRPr="002D1DC1">
        <w:rPr>
          <w:rFonts w:eastAsia="Times New Roman" w:cs="Times New Roman"/>
          <w:sz w:val="24"/>
          <w:szCs w:val="24"/>
        </w:rPr>
        <w:t xml:space="preserve">Mahoney, S. (2011). Teen shoplifting: Causes and consequences. </w:t>
      </w:r>
      <w:r w:rsidRPr="002D1DC1">
        <w:rPr>
          <w:rFonts w:eastAsia="Times New Roman" w:cs="Times New Roman"/>
          <w:i/>
          <w:iCs/>
          <w:sz w:val="24"/>
          <w:szCs w:val="24"/>
        </w:rPr>
        <w:t>Family Circle Magazine</w:t>
      </w:r>
      <w:r w:rsidRPr="002D1DC1">
        <w:rPr>
          <w:rFonts w:eastAsia="Times New Roman" w:cs="Times New Roman"/>
          <w:sz w:val="24"/>
          <w:szCs w:val="24"/>
        </w:rPr>
        <w:t>.</w:t>
      </w:r>
    </w:p>
    <w:p w14:paraId="3E0C0F90" w14:textId="77777777" w:rsidR="002D1DC1" w:rsidRPr="002D1DC1" w:rsidRDefault="002D1DC1" w:rsidP="003D5FD3">
      <w:pPr>
        <w:spacing w:line="480" w:lineRule="auto"/>
        <w:ind w:left="720" w:hanging="720"/>
        <w:rPr>
          <w:b/>
          <w:bCs/>
        </w:rPr>
      </w:pPr>
    </w:p>
    <w:sectPr w:rsidR="002D1DC1" w:rsidRPr="002D1DC1">
      <w:headerReference w:type="default" r:id="rId7"/>
      <w:pgSz w:w="12240" w:h="15840"/>
      <w:pgMar w:top="1440" w:right="1440" w:bottom="1440" w:left="144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C931F5E" w14:textId="77777777" w:rsidR="007400B8" w:rsidRDefault="007400B8" w:rsidP="003D5FD3">
      <w:pPr>
        <w:spacing w:after="0" w:line="240" w:lineRule="auto"/>
      </w:pPr>
      <w:r>
        <w:separator/>
      </w:r>
    </w:p>
  </w:endnote>
  <w:endnote w:type="continuationSeparator" w:id="0">
    <w:p w14:paraId="664E325E" w14:textId="77777777" w:rsidR="007400B8" w:rsidRDefault="007400B8" w:rsidP="003D5FD3">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40A25089" w14:textId="77777777" w:rsidR="007400B8" w:rsidRDefault="007400B8" w:rsidP="003D5FD3">
      <w:pPr>
        <w:spacing w:after="0" w:line="240" w:lineRule="auto"/>
      </w:pPr>
      <w:r>
        <w:separator/>
      </w:r>
    </w:p>
  </w:footnote>
  <w:footnote w:type="continuationSeparator" w:id="0">
    <w:p w14:paraId="3030DF0A" w14:textId="77777777" w:rsidR="007400B8" w:rsidRDefault="007400B8" w:rsidP="003D5FD3">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sdt>
    <w:sdtPr>
      <w:id w:val="-1773698562"/>
      <w:docPartObj>
        <w:docPartGallery w:val="Page Numbers (Top of Page)"/>
        <w:docPartUnique/>
      </w:docPartObj>
    </w:sdtPr>
    <w:sdtEndPr>
      <w:rPr>
        <w:noProof/>
      </w:rPr>
    </w:sdtEndPr>
    <w:sdtContent>
      <w:p w14:paraId="088F3CE2" w14:textId="204D28D4" w:rsidR="003D5FD3" w:rsidRDefault="003D5FD3">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57869BB1" w14:textId="77777777" w:rsidR="003D5FD3" w:rsidRDefault="003D5FD3">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1CE82B7C"/>
    <w:multiLevelType w:val="hybridMultilevel"/>
    <w:tmpl w:val="F5984C68"/>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64195"/>
    <w:rsid w:val="00064195"/>
    <w:rsid w:val="00255C04"/>
    <w:rsid w:val="002D1DC1"/>
    <w:rsid w:val="003D5FD3"/>
    <w:rsid w:val="00461AA6"/>
    <w:rsid w:val="007400B8"/>
    <w:rsid w:val="00815F95"/>
    <w:rsid w:val="00952DDE"/>
    <w:rsid w:val="00A41FE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5DFA73F"/>
  <w15:chartTrackingRefBased/>
  <w15:docId w15:val="{5822A4A0-8AF0-4197-ACF9-8BF6C296DCB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64195"/>
    <w:pPr>
      <w:spacing w:after="200" w:line="276" w:lineRule="auto"/>
    </w:pPr>
    <w:rPr>
      <w:rFonts w:ascii="Times New Roman" w:hAnsi="Times New Roman"/>
    </w:rPr>
  </w:style>
  <w:style w:type="paragraph" w:styleId="Heading1">
    <w:name w:val="heading 1"/>
    <w:basedOn w:val="Normal"/>
    <w:next w:val="Normal"/>
    <w:link w:val="Heading1Char"/>
    <w:uiPriority w:val="9"/>
    <w:qFormat/>
    <w:rsid w:val="00952DDE"/>
    <w:pPr>
      <w:keepNext/>
      <w:keepLines/>
      <w:spacing w:before="240" w:after="0"/>
      <w:outlineLvl w:val="0"/>
    </w:pPr>
    <w:rPr>
      <w:rFonts w:asciiTheme="majorHAnsi" w:eastAsiaTheme="majorEastAsia" w:hAnsiTheme="majorHAnsi" w:cstheme="majorBidi"/>
      <w:color w:val="2F5496" w:themeColor="accent1" w:themeShade="BF"/>
      <w:sz w:val="32"/>
      <w:szCs w:val="3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rmalWeb">
    <w:name w:val="Normal (Web)"/>
    <w:basedOn w:val="Normal"/>
    <w:uiPriority w:val="99"/>
    <w:unhideWhenUsed/>
    <w:rsid w:val="00064195"/>
    <w:pPr>
      <w:spacing w:before="100" w:beforeAutospacing="1" w:after="100" w:afterAutospacing="1" w:line="240" w:lineRule="auto"/>
    </w:pPr>
    <w:rPr>
      <w:rFonts w:eastAsia="Times New Roman" w:cs="Times New Roman"/>
      <w:sz w:val="24"/>
      <w:szCs w:val="24"/>
    </w:rPr>
  </w:style>
  <w:style w:type="character" w:styleId="Strong">
    <w:name w:val="Strong"/>
    <w:basedOn w:val="DefaultParagraphFont"/>
    <w:uiPriority w:val="22"/>
    <w:qFormat/>
    <w:rsid w:val="00064195"/>
    <w:rPr>
      <w:b/>
      <w:bCs/>
    </w:rPr>
  </w:style>
  <w:style w:type="paragraph" w:styleId="ListParagraph">
    <w:name w:val="List Paragraph"/>
    <w:basedOn w:val="Normal"/>
    <w:uiPriority w:val="34"/>
    <w:qFormat/>
    <w:rsid w:val="00952DDE"/>
    <w:pPr>
      <w:spacing w:after="160" w:line="259" w:lineRule="auto"/>
      <w:ind w:left="720"/>
      <w:contextualSpacing/>
    </w:pPr>
    <w:rPr>
      <w:rFonts w:asciiTheme="minorHAnsi" w:hAnsiTheme="minorHAnsi"/>
    </w:rPr>
  </w:style>
  <w:style w:type="character" w:customStyle="1" w:styleId="Heading1Char">
    <w:name w:val="Heading 1 Char"/>
    <w:basedOn w:val="DefaultParagraphFont"/>
    <w:link w:val="Heading1"/>
    <w:uiPriority w:val="9"/>
    <w:rsid w:val="00952DDE"/>
    <w:rPr>
      <w:rFonts w:asciiTheme="majorHAnsi" w:eastAsiaTheme="majorEastAsia" w:hAnsiTheme="majorHAnsi" w:cstheme="majorBidi"/>
      <w:color w:val="2F5496" w:themeColor="accent1" w:themeShade="BF"/>
      <w:sz w:val="32"/>
      <w:szCs w:val="32"/>
    </w:rPr>
  </w:style>
  <w:style w:type="paragraph" w:styleId="Header">
    <w:name w:val="header"/>
    <w:basedOn w:val="Normal"/>
    <w:link w:val="HeaderChar"/>
    <w:uiPriority w:val="99"/>
    <w:unhideWhenUsed/>
    <w:rsid w:val="003D5FD3"/>
    <w:pPr>
      <w:tabs>
        <w:tab w:val="center" w:pos="4680"/>
        <w:tab w:val="right" w:pos="9360"/>
      </w:tabs>
      <w:spacing w:after="0" w:line="240" w:lineRule="auto"/>
    </w:pPr>
  </w:style>
  <w:style w:type="character" w:customStyle="1" w:styleId="HeaderChar">
    <w:name w:val="Header Char"/>
    <w:basedOn w:val="DefaultParagraphFont"/>
    <w:link w:val="Header"/>
    <w:uiPriority w:val="99"/>
    <w:rsid w:val="003D5FD3"/>
    <w:rPr>
      <w:rFonts w:ascii="Times New Roman" w:hAnsi="Times New Roman"/>
    </w:rPr>
  </w:style>
  <w:style w:type="paragraph" w:styleId="Footer">
    <w:name w:val="footer"/>
    <w:basedOn w:val="Normal"/>
    <w:link w:val="FooterChar"/>
    <w:uiPriority w:val="99"/>
    <w:unhideWhenUsed/>
    <w:rsid w:val="003D5FD3"/>
    <w:pPr>
      <w:tabs>
        <w:tab w:val="center" w:pos="4680"/>
        <w:tab w:val="right" w:pos="9360"/>
      </w:tabs>
      <w:spacing w:after="0" w:line="240" w:lineRule="auto"/>
    </w:pPr>
  </w:style>
  <w:style w:type="character" w:customStyle="1" w:styleId="FooterChar">
    <w:name w:val="Footer Char"/>
    <w:basedOn w:val="DefaultParagraphFont"/>
    <w:link w:val="Footer"/>
    <w:uiPriority w:val="99"/>
    <w:rsid w:val="003D5FD3"/>
    <w:rPr>
      <w:rFonts w:ascii="Times New Roman" w:hAnsi="Times New Roman"/>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283855106">
      <w:bodyDiv w:val="1"/>
      <w:marLeft w:val="0"/>
      <w:marRight w:val="0"/>
      <w:marTop w:val="0"/>
      <w:marBottom w:val="0"/>
      <w:divBdr>
        <w:top w:val="none" w:sz="0" w:space="0" w:color="auto"/>
        <w:left w:val="none" w:sz="0" w:space="0" w:color="auto"/>
        <w:bottom w:val="none" w:sz="0" w:space="0" w:color="auto"/>
        <w:right w:val="none" w:sz="0" w:space="0" w:color="auto"/>
      </w:divBdr>
      <w:divsChild>
        <w:div w:id="2011979997">
          <w:marLeft w:val="0"/>
          <w:marRight w:val="0"/>
          <w:marTop w:val="0"/>
          <w:marBottom w:val="0"/>
          <w:divBdr>
            <w:top w:val="none" w:sz="0" w:space="0" w:color="auto"/>
            <w:left w:val="none" w:sz="0" w:space="0" w:color="auto"/>
            <w:bottom w:val="none" w:sz="0" w:space="0" w:color="auto"/>
            <w:right w:val="none" w:sz="0" w:space="0" w:color="auto"/>
          </w:divBdr>
        </w:div>
      </w:divsChild>
    </w:div>
    <w:div w:id="325480760">
      <w:bodyDiv w:val="1"/>
      <w:marLeft w:val="0"/>
      <w:marRight w:val="0"/>
      <w:marTop w:val="0"/>
      <w:marBottom w:val="0"/>
      <w:divBdr>
        <w:top w:val="none" w:sz="0" w:space="0" w:color="auto"/>
        <w:left w:val="none" w:sz="0" w:space="0" w:color="auto"/>
        <w:bottom w:val="none" w:sz="0" w:space="0" w:color="auto"/>
        <w:right w:val="none" w:sz="0" w:space="0" w:color="auto"/>
      </w:divBdr>
      <w:divsChild>
        <w:div w:id="780339821">
          <w:marLeft w:val="0"/>
          <w:marRight w:val="0"/>
          <w:marTop w:val="0"/>
          <w:marBottom w:val="0"/>
          <w:divBdr>
            <w:top w:val="none" w:sz="0" w:space="0" w:color="auto"/>
            <w:left w:val="none" w:sz="0" w:space="0" w:color="auto"/>
            <w:bottom w:val="none" w:sz="0" w:space="0" w:color="auto"/>
            <w:right w:val="none" w:sz="0" w:space="0" w:color="auto"/>
          </w:divBdr>
        </w:div>
      </w:divsChild>
    </w:div>
    <w:div w:id="1178078693">
      <w:bodyDiv w:val="1"/>
      <w:marLeft w:val="0"/>
      <w:marRight w:val="0"/>
      <w:marTop w:val="0"/>
      <w:marBottom w:val="0"/>
      <w:divBdr>
        <w:top w:val="none" w:sz="0" w:space="0" w:color="auto"/>
        <w:left w:val="none" w:sz="0" w:space="0" w:color="auto"/>
        <w:bottom w:val="none" w:sz="0" w:space="0" w:color="auto"/>
        <w:right w:val="none" w:sz="0" w:space="0" w:color="auto"/>
      </w:divBdr>
    </w:div>
    <w:div w:id="126565571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3</Pages>
  <Words>272</Words>
  <Characters>1552</Characters>
  <Application>Microsoft Office Word</Application>
  <DocSecurity>0</DocSecurity>
  <Lines>12</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1821</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LydiaKavata</dc:creator>
  <cp:keywords/>
  <dc:description/>
  <cp:lastModifiedBy>LydiaKavata</cp:lastModifiedBy>
  <cp:revision>1</cp:revision>
  <dcterms:created xsi:type="dcterms:W3CDTF">2021-02-27T00:14:00Z</dcterms:created>
  <dcterms:modified xsi:type="dcterms:W3CDTF">2021-02-27T01:22:00Z</dcterms:modified>
</cp:coreProperties>
</file>